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587" w:rsidRDefault="001E7587" w:rsidP="001E7587">
      <w:pPr>
        <w:pStyle w:val="ConsPlusNormal"/>
        <w:outlineLvl w:val="0"/>
      </w:pPr>
      <w:r>
        <w:t>Зарегистрировано в Минюсте России 18 мая 2026 г. N 86501</w:t>
      </w:r>
    </w:p>
    <w:p w:rsidR="001E7587" w:rsidRDefault="001E7587" w:rsidP="001E758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E7587" w:rsidRDefault="001E7587" w:rsidP="001E7587">
      <w:pPr>
        <w:pStyle w:val="ConsPlusNormal"/>
        <w:jc w:val="both"/>
      </w:pPr>
    </w:p>
    <w:p w:rsidR="001E7587" w:rsidRDefault="001E7587" w:rsidP="001E7587">
      <w:pPr>
        <w:pStyle w:val="ConsPlusTitle"/>
        <w:jc w:val="center"/>
      </w:pPr>
      <w:r>
        <w:t>МИНИСТЕРСТВО ФИНАНСОВ РОССИЙСКОЙ ФЕДЕРАЦИИ</w:t>
      </w:r>
    </w:p>
    <w:p w:rsidR="001E7587" w:rsidRDefault="001E7587" w:rsidP="001E7587">
      <w:pPr>
        <w:pStyle w:val="ConsPlusTitle"/>
        <w:jc w:val="both"/>
      </w:pPr>
    </w:p>
    <w:p w:rsidR="001E7587" w:rsidRDefault="001E7587" w:rsidP="001E7587">
      <w:pPr>
        <w:pStyle w:val="ConsPlusTitle"/>
        <w:jc w:val="center"/>
      </w:pPr>
      <w:r>
        <w:t>ПРИКАЗ</w:t>
      </w:r>
    </w:p>
    <w:p w:rsidR="001E7587" w:rsidRDefault="001E7587" w:rsidP="001E7587">
      <w:pPr>
        <w:pStyle w:val="ConsPlusTitle"/>
        <w:jc w:val="center"/>
      </w:pPr>
      <w:r>
        <w:t>от 26 марта 2026 г. N 36н</w:t>
      </w:r>
    </w:p>
    <w:p w:rsidR="001E7587" w:rsidRDefault="001E7587" w:rsidP="001E7587">
      <w:pPr>
        <w:pStyle w:val="ConsPlusTitle"/>
        <w:jc w:val="both"/>
      </w:pPr>
    </w:p>
    <w:p w:rsidR="001E7587" w:rsidRDefault="001E7587" w:rsidP="001E7587">
      <w:pPr>
        <w:pStyle w:val="ConsPlusTitle"/>
        <w:jc w:val="center"/>
      </w:pPr>
      <w:r>
        <w:t>ОБ УТВЕРЖДЕНИИ ПОРЯДКА</w:t>
      </w:r>
    </w:p>
    <w:p w:rsidR="001E7587" w:rsidRDefault="001E7587" w:rsidP="001E7587">
      <w:pPr>
        <w:pStyle w:val="ConsPlusTitle"/>
        <w:jc w:val="center"/>
      </w:pPr>
      <w:r>
        <w:t>ОБРАЩЕНИЯ ВЗЫСКАНИЯ ЗАДОЛЖЕННОСТИ СУБЪЕКТА</w:t>
      </w:r>
    </w:p>
    <w:p w:rsidR="001E7587" w:rsidRDefault="001E7587" w:rsidP="001E7587">
      <w:pPr>
        <w:pStyle w:val="ConsPlusTitle"/>
        <w:jc w:val="center"/>
      </w:pPr>
      <w:r>
        <w:t>РОССИЙСКОЙ ФЕДЕРАЦИИ (МУНИЦИПАЛЬНОГО ОБРАЗОВАНИЯ)</w:t>
      </w:r>
    </w:p>
    <w:p w:rsidR="001E7587" w:rsidRDefault="001E7587" w:rsidP="001E7587">
      <w:pPr>
        <w:pStyle w:val="ConsPlusTitle"/>
        <w:jc w:val="center"/>
      </w:pPr>
      <w:r>
        <w:t>ПО БЮДЖЕТНОМУ КРЕДИТУ НА ПОПОЛНЕНИЕ ОСТАТКА СРЕДСТВ</w:t>
      </w:r>
    </w:p>
    <w:p w:rsidR="001E7587" w:rsidRDefault="001E7587" w:rsidP="001E7587">
      <w:pPr>
        <w:pStyle w:val="ConsPlusTitle"/>
        <w:jc w:val="center"/>
      </w:pPr>
      <w:r>
        <w:t>НА ЕДИНОМ СЧЕТЕ БЮДЖЕТА, В ТОМ ЧИСЛЕ РАСЧЕТА ЗАДОЛЖЕННОСТИ</w:t>
      </w:r>
    </w:p>
    <w:p w:rsidR="001E7587" w:rsidRDefault="001E7587" w:rsidP="001E7587">
      <w:pPr>
        <w:pStyle w:val="ConsPlusTitle"/>
        <w:jc w:val="center"/>
      </w:pPr>
      <w:r>
        <w:t>ПО НЕМУ, ВКЛЮЧАЯ ШТРАФЫ И ПЕНИ ЗА НАРУШЕНИЕ УСТАНОВЛЕННОГО</w:t>
      </w:r>
    </w:p>
    <w:p w:rsidR="001E7587" w:rsidRDefault="001E7587" w:rsidP="001E7587">
      <w:pPr>
        <w:pStyle w:val="ConsPlusTitle"/>
        <w:jc w:val="center"/>
      </w:pPr>
      <w:r>
        <w:t>ДОГОВОРОМ СРОКА ВОЗВРАТА БЮДЖЕТНОГО КРЕДИТА, И ПРИЗНАНИИ</w:t>
      </w:r>
    </w:p>
    <w:p w:rsidR="001E7587" w:rsidRDefault="001E7587" w:rsidP="001E7587">
      <w:pPr>
        <w:pStyle w:val="ConsPlusTitle"/>
        <w:jc w:val="center"/>
      </w:pPr>
      <w:r>
        <w:t>УТРАТИВШЕЙ СИЛУ ГЛАВЫ VI ПОРЯДКА ЗАКЛЮЧЕНИЯ ДОГОВОРА</w:t>
      </w:r>
    </w:p>
    <w:p w:rsidR="001E7587" w:rsidRDefault="001E7587" w:rsidP="001E7587">
      <w:pPr>
        <w:pStyle w:val="ConsPlusTitle"/>
        <w:jc w:val="center"/>
      </w:pPr>
      <w:r>
        <w:t>О ПРЕДОСТАВЛЕНИИ СУБЪЕКТУ РОССИЙСКОЙ ФЕДЕРАЦИИ</w:t>
      </w:r>
    </w:p>
    <w:p w:rsidR="001E7587" w:rsidRDefault="001E7587" w:rsidP="001E7587">
      <w:pPr>
        <w:pStyle w:val="ConsPlusTitle"/>
        <w:jc w:val="center"/>
      </w:pPr>
      <w:r>
        <w:t>(МУНИЦИПАЛЬНОМУ ОБРАЗОВАНИЮ) БЮДЖЕТНОГО КРЕДИТА</w:t>
      </w:r>
    </w:p>
    <w:p w:rsidR="001E7587" w:rsidRDefault="001E7587" w:rsidP="001E7587">
      <w:pPr>
        <w:pStyle w:val="ConsPlusTitle"/>
        <w:jc w:val="center"/>
      </w:pPr>
      <w:r>
        <w:t>НА ПОПОЛНЕНИЕ ОСТАТКА СРЕДСТВ НА ЕДИНОМ СЧЕТЕ БЮДЖЕТА,</w:t>
      </w:r>
    </w:p>
    <w:p w:rsidR="001E7587" w:rsidRDefault="001E7587" w:rsidP="001E7587">
      <w:pPr>
        <w:pStyle w:val="ConsPlusTitle"/>
        <w:jc w:val="center"/>
      </w:pPr>
      <w:r>
        <w:t>УТВЕРЖДЕННОГО ПРИКАЗОМ МИНИСТЕРСТВА ФИНАНСОВ</w:t>
      </w:r>
    </w:p>
    <w:p w:rsidR="001E7587" w:rsidRDefault="001E7587" w:rsidP="001E7587">
      <w:pPr>
        <w:pStyle w:val="ConsPlusTitle"/>
        <w:jc w:val="center"/>
      </w:pPr>
      <w:r>
        <w:t>РОССИЙСКОЙ ФЕДЕРАЦИИ ОТ 6 ОКТЯБРЯ 2020 Г. N 231Н</w:t>
      </w:r>
    </w:p>
    <w:p w:rsidR="001E7587" w:rsidRDefault="001E7587" w:rsidP="001E7587">
      <w:pPr>
        <w:pStyle w:val="ConsPlusNormal"/>
        <w:jc w:val="both"/>
      </w:pPr>
    </w:p>
    <w:p w:rsidR="001E7587" w:rsidRDefault="001E7587" w:rsidP="001E7587">
      <w:pPr>
        <w:pStyle w:val="ConsPlusNormal"/>
        <w:ind w:firstLine="540"/>
        <w:jc w:val="both"/>
      </w:pPr>
      <w:r>
        <w:t xml:space="preserve">В соответствии с </w:t>
      </w:r>
      <w:hyperlink r:id="rId4" w:tooltip="&quot;Бюджетный кодекс Российской Федерации&quot; от 31.07.1998 N 145-ФЗ (ред. от 25.05.2026) {КонсультантПлюс}">
        <w:r>
          <w:rPr>
            <w:color w:val="0000FF"/>
          </w:rPr>
          <w:t>пунктом 3</w:t>
        </w:r>
      </w:hyperlink>
      <w:r>
        <w:t xml:space="preserve"> и </w:t>
      </w:r>
      <w:hyperlink r:id="rId5" w:tooltip="&quot;Бюджетный кодекс Российской Федерации&quot; от 31.07.1998 N 145-ФЗ (ред. от 25.05.2026) {КонсультантПлюс}">
        <w:r>
          <w:rPr>
            <w:color w:val="0000FF"/>
          </w:rPr>
          <w:t>абзацем вторым пункта 5 статьи 93.6</w:t>
        </w:r>
      </w:hyperlink>
      <w:r>
        <w:t xml:space="preserve"> Бюджетного кодекса Российской Федерации приказываю: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 xml:space="preserve">1. Утвердить прилагаемый </w:t>
      </w:r>
      <w:hyperlink w:anchor="P46" w:tooltip="ПОРЯДОК">
        <w:r>
          <w:rPr>
            <w:color w:val="0000FF"/>
          </w:rPr>
          <w:t>Порядок</w:t>
        </w:r>
      </w:hyperlink>
      <w:r>
        <w:t xml:space="preserve"> обращения взыскания задолженности субъекта Российской Федерации (муниципального образования) по бюджетному кредиту на пополнение остатка средств на едином счете бюджета, в том числе расчета задолженности по нему, включая штрафы и пени за нарушение установленного договором срока возврата бюджетного кредита.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2. Признать утратившими силу: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hyperlink r:id="rId6" w:tooltip="Приказ Минфина России от 22.06.2020 N 117н &quot;Об утверждении Порядка обращения взыскания задолженности субъекта Российской Федерации (муниципального образования) по бюджетному кредиту на пополнение остатка средств на едином счете бюджета&quot; (Зарегистрировано в Мин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22 июня 2020 г. N 117н "Об утверждении Порядка обращения взыскания задолженности субъекта Российской Федерации (муниципального образования) по бюджетному кредиту на пополнение остатка средств на едином счете бюджета" &lt;1&gt;;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&lt;1&gt; Зарегистрирован Министерством юстиции Российской Федерации 10 сентября 2020 г., регистрационный N 59739.</w:t>
      </w:r>
    </w:p>
    <w:p w:rsidR="001E7587" w:rsidRDefault="001E7587" w:rsidP="001E7587">
      <w:pPr>
        <w:pStyle w:val="ConsPlusNormal"/>
        <w:jc w:val="both"/>
      </w:pPr>
    </w:p>
    <w:p w:rsidR="001E7587" w:rsidRDefault="001E7587" w:rsidP="001E7587">
      <w:pPr>
        <w:pStyle w:val="ConsPlusNormal"/>
        <w:ind w:firstLine="540"/>
        <w:jc w:val="both"/>
      </w:pPr>
      <w:hyperlink r:id="rId7" w:tooltip="Приказ Минфина России от 06.10.2020 N 231н (ред. от 30.10.2023) &quot;О порядке заключения и форме договора о предоставлении субъекту Российской Федерации (муниципальному образованию) бюджетного кредита на пополнение остатка средств на едином счете бюджета&quot; (Зареги">
        <w:r>
          <w:rPr>
            <w:color w:val="0000FF"/>
          </w:rPr>
          <w:t>главу VI</w:t>
        </w:r>
      </w:hyperlink>
      <w:r>
        <w:t xml:space="preserve"> Порядка заключения договора о предоставлении субъекту Российской Федерации (муниципальному образованию) бюджетного кредита на пополнение остатка средств на едином счете бюджета, утвержденного приказом Министерства финансов Российской Федерации от 6 октября 2020 г. N 231н &lt;2&gt;.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&lt;2&gt; Зарегистрирован Министерством юстиции Российской Федерации 17 декабря 2020 г., регистрационный N 61532, с изменениями, внесенными приказами Министерства финансов Российской Федерации от 20 января 2023 г. N 5н (зарегистрирован Министерством юстиции Российской Федерации 15 февраля 2023 г., регистрационный N 72368), от 30 октября 2023 г. N 172н (зарегистрирован Министерством юстиции Российской Федерации 12 января 2024 г., регистрационный N 76845).</w:t>
      </w:r>
    </w:p>
    <w:p w:rsidR="001E7587" w:rsidRDefault="001E7587" w:rsidP="001E7587">
      <w:pPr>
        <w:pStyle w:val="ConsPlusNormal"/>
        <w:jc w:val="both"/>
      </w:pPr>
    </w:p>
    <w:p w:rsidR="001E7587" w:rsidRDefault="001E7587" w:rsidP="001E7587">
      <w:pPr>
        <w:pStyle w:val="ConsPlusNormal"/>
        <w:jc w:val="right"/>
      </w:pPr>
      <w:r>
        <w:t>Министр</w:t>
      </w:r>
    </w:p>
    <w:p w:rsidR="001E7587" w:rsidRDefault="001E7587" w:rsidP="001E7587">
      <w:pPr>
        <w:pStyle w:val="ConsPlusNormal"/>
        <w:jc w:val="right"/>
      </w:pPr>
      <w:r>
        <w:t>А.Г.СИЛУАНОВ</w:t>
      </w:r>
    </w:p>
    <w:p w:rsidR="001E7587" w:rsidRDefault="001E7587" w:rsidP="001E7587">
      <w:pPr>
        <w:pStyle w:val="ConsPlusNormal"/>
        <w:jc w:val="both"/>
      </w:pPr>
    </w:p>
    <w:p w:rsidR="001E7587" w:rsidRDefault="001E7587" w:rsidP="001E7587">
      <w:pPr>
        <w:pStyle w:val="ConsPlusNormal"/>
        <w:jc w:val="both"/>
      </w:pPr>
    </w:p>
    <w:p w:rsidR="001E7587" w:rsidRDefault="001E7587" w:rsidP="001E7587">
      <w:pPr>
        <w:pStyle w:val="ConsPlusNormal"/>
        <w:jc w:val="both"/>
      </w:pPr>
    </w:p>
    <w:p w:rsidR="001E7587" w:rsidRDefault="001E7587" w:rsidP="001E7587">
      <w:pPr>
        <w:pStyle w:val="ConsPlusNormal"/>
        <w:jc w:val="both"/>
      </w:pPr>
    </w:p>
    <w:p w:rsidR="001E7587" w:rsidRDefault="001E7587" w:rsidP="001E7587">
      <w:pPr>
        <w:pStyle w:val="ConsPlusNormal"/>
        <w:jc w:val="both"/>
      </w:pPr>
    </w:p>
    <w:p w:rsidR="001E7587" w:rsidRDefault="001E7587" w:rsidP="001E7587">
      <w:pPr>
        <w:pStyle w:val="ConsPlusNormal"/>
        <w:jc w:val="right"/>
        <w:outlineLvl w:val="0"/>
      </w:pPr>
      <w:r>
        <w:lastRenderedPageBreak/>
        <w:t>Утвержден</w:t>
      </w:r>
    </w:p>
    <w:p w:rsidR="001E7587" w:rsidRDefault="001E7587" w:rsidP="001E7587">
      <w:pPr>
        <w:pStyle w:val="ConsPlusNormal"/>
        <w:jc w:val="right"/>
      </w:pPr>
      <w:r>
        <w:t>приказом Министерства финансов</w:t>
      </w:r>
    </w:p>
    <w:p w:rsidR="001E7587" w:rsidRDefault="001E7587" w:rsidP="001E7587">
      <w:pPr>
        <w:pStyle w:val="ConsPlusNormal"/>
        <w:jc w:val="right"/>
      </w:pPr>
      <w:r>
        <w:t>Российской Федерации</w:t>
      </w:r>
    </w:p>
    <w:p w:rsidR="001E7587" w:rsidRDefault="001E7587" w:rsidP="001E7587">
      <w:pPr>
        <w:pStyle w:val="ConsPlusNormal"/>
        <w:jc w:val="right"/>
      </w:pPr>
      <w:r>
        <w:t>от 26 марта 2026 г. N 36н</w:t>
      </w:r>
    </w:p>
    <w:p w:rsidR="001E7587" w:rsidRDefault="001E7587" w:rsidP="001E7587">
      <w:pPr>
        <w:pStyle w:val="ConsPlusNormal"/>
        <w:jc w:val="both"/>
      </w:pPr>
    </w:p>
    <w:p w:rsidR="001E7587" w:rsidRDefault="001E7587" w:rsidP="001E7587">
      <w:pPr>
        <w:pStyle w:val="ConsPlusTitle"/>
        <w:jc w:val="center"/>
      </w:pPr>
      <w:bookmarkStart w:id="0" w:name="P46"/>
      <w:bookmarkEnd w:id="0"/>
      <w:r>
        <w:t>ПОРЯДОК</w:t>
      </w:r>
    </w:p>
    <w:p w:rsidR="001E7587" w:rsidRDefault="001E7587" w:rsidP="001E7587">
      <w:pPr>
        <w:pStyle w:val="ConsPlusTitle"/>
        <w:jc w:val="center"/>
      </w:pPr>
      <w:r>
        <w:t>ОБРАЩЕНИЯ ВЗЫСКАНИЯ ЗАДОЛЖЕННОСТИ СУБЪЕКТА</w:t>
      </w:r>
    </w:p>
    <w:p w:rsidR="001E7587" w:rsidRDefault="001E7587" w:rsidP="001E7587">
      <w:pPr>
        <w:pStyle w:val="ConsPlusTitle"/>
        <w:jc w:val="center"/>
      </w:pPr>
      <w:r>
        <w:t>РОССИЙСКОЙ ФЕДЕРАЦИИ (МУНИЦИПАЛЬНОГО ОБРАЗОВАНИЯ)</w:t>
      </w:r>
    </w:p>
    <w:p w:rsidR="001E7587" w:rsidRDefault="001E7587" w:rsidP="001E7587">
      <w:pPr>
        <w:pStyle w:val="ConsPlusTitle"/>
        <w:jc w:val="center"/>
      </w:pPr>
      <w:r>
        <w:t>ПО БЮДЖЕТНОМУ КРЕДИТУ НА ПОПОЛНЕНИЕ ОСТАТКА СРЕДСТВ</w:t>
      </w:r>
    </w:p>
    <w:p w:rsidR="001E7587" w:rsidRDefault="001E7587" w:rsidP="001E7587">
      <w:pPr>
        <w:pStyle w:val="ConsPlusTitle"/>
        <w:jc w:val="center"/>
      </w:pPr>
      <w:r>
        <w:t>НА ЕДИНОМ СЧЕТЕ БЮДЖЕТА, В ТОМ ЧИСЛЕ РАСЧЕТА ЗАДОЛЖЕННОСТИ</w:t>
      </w:r>
    </w:p>
    <w:p w:rsidR="001E7587" w:rsidRDefault="001E7587" w:rsidP="001E7587">
      <w:pPr>
        <w:pStyle w:val="ConsPlusTitle"/>
        <w:jc w:val="center"/>
      </w:pPr>
      <w:r>
        <w:t>ПО НЕМУ, ВКЛЮЧАЯ ШТРАФЫ И ПЕНИ ЗА НАРУШЕНИЕ УСТАНОВЛЕННОГО</w:t>
      </w:r>
    </w:p>
    <w:p w:rsidR="001E7587" w:rsidRDefault="001E7587" w:rsidP="001E7587">
      <w:pPr>
        <w:pStyle w:val="ConsPlusTitle"/>
        <w:jc w:val="center"/>
      </w:pPr>
      <w:r>
        <w:t>ДОГОВОРОМ СРОКА ВОЗВРАТА БЮДЖЕТНОГО КРЕДИТА</w:t>
      </w:r>
    </w:p>
    <w:p w:rsidR="001E7587" w:rsidRDefault="001E7587" w:rsidP="001E7587">
      <w:pPr>
        <w:pStyle w:val="ConsPlusNormal"/>
        <w:jc w:val="both"/>
      </w:pPr>
    </w:p>
    <w:p w:rsidR="001E7587" w:rsidRDefault="001E7587" w:rsidP="001E7587">
      <w:pPr>
        <w:pStyle w:val="ConsPlusNormal"/>
        <w:ind w:firstLine="540"/>
        <w:jc w:val="both"/>
      </w:pPr>
      <w:r>
        <w:t>1. Настоящий Порядок устанавливает правила обращения взыскания задолженности субъекта Российской Федерации (муниципального образования) по бюджетному кредиту на пополнение остатка средств на едином счете бюджета (далее - Кредит), в том числе расчета задолженности по нему, включая штрафы и пени за нарушение срока возврата Кредита (далее - штрафы и пени), установленного договором о предоставлении субъекту Российской Федерации (муниципальному образованию) Кредита, заключенным субъектом Российской Федерации (муниципальным образованием), планирующим получить Кредит, в лице уполномоченного субъектом Российской Федерации (муниципальным образованием) на получение Кредита органа (далее соответственно - Договор, Уполномоченный орган), и территориальным органом Федерального казначейства, осуществляющим казначейское обслуживание исполнения бюджета субъекта Российской Федерации (муниципального образования), планирующего получить Кредит.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2. При нарушении субъектом Российской Федерации (муниципальным образованием) срока возврата всей суммы Кредита взыскание задолженности по Кредиту, включая проценты за пользование Кредитом (далее - Кредитная задолженность), а также штрафы и пени, осуществляется территориальным органом Федерального казначейства в соответствии с настоящим Порядком.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3. В целях взыскания Кредитной задолженности руководитель территориального органа Федерального казначейства в срок не позднее второго рабочего дня, следующего за днем нарушения субъектом Российской Федерации (муниципальным образованием) срока возврата всей суммы Кредита, установленного Договором, издает акт о взыскании с субъекта Российской Федерации (муниципального образования) Кредитной задолженности (далее - акт о взыскании Кредитной задолженности), в котором указываются: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наименование субъекта Российской Федерации (муниципального образования);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реквизиты Договора и дополнительного соглашения к Договору &lt;3&gt;, по которому возникла Кредитная задолженность;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 xml:space="preserve">&lt;3&gt; </w:t>
      </w:r>
      <w:hyperlink r:id="rId8" w:tooltip="Приказ Минфина России от 06.10.2020 N 231н (ред. от 26.03.2026) &quot;О порядке заключения и форме договора о предоставлении субъекту Российской Федерации (муниципальному образованию) бюджетного кредита на пополнение остатка средств на едином счете бюджета&quot; (Зареги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6 октября 2020 г. N 231н "О порядке заключения и форме договора о предоставлении субъекту Российской Федерации (муниципальному образованию) бюджетного кредита на пополнение остатка средств на едином счете бюджета" (зарегистрирован Министерством юстиции Российской Федерации 17 декабря 2020 г., регистрационный N 61532) с изменениями, внесенными приказами Министерства финансов Российской Федерации от 20 января 2023 г. N 5н (зарегистрирован Министерством юстиции Российской Федерации 15 февраля 2023 г., регистрационный N 72368), от 30 октября 2023 г. N 172н (зарегистрирован Министерством юстиции Российской Федерации 12 января 2024 г., регистрационный N 76845) (далее - Приказ N 231н).</w:t>
      </w:r>
    </w:p>
    <w:p w:rsidR="001E7587" w:rsidRDefault="001E7587" w:rsidP="001E7587">
      <w:pPr>
        <w:pStyle w:val="ConsPlusNormal"/>
        <w:jc w:val="both"/>
      </w:pPr>
    </w:p>
    <w:p w:rsidR="001E7587" w:rsidRDefault="001E7587" w:rsidP="001E7587">
      <w:pPr>
        <w:pStyle w:val="ConsPlusNormal"/>
        <w:ind w:firstLine="540"/>
        <w:jc w:val="both"/>
      </w:pPr>
      <w:r>
        <w:t>сумма Кредитной задолженности, в том числе сумма задолженности по Кредиту и (или) сумма задолженности по процентам за пользование Кредитом;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дата, на которую рассчитана Кредитная задолженность.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 xml:space="preserve">Копия акта о взыскании Кредитной задолженности направляется Уполномоченному органу в день его издания на бумажном носителе или в форме электронного документа, подписанного усиленной квалифицированной электронной подписью руководителя территориального органа Федерального </w:t>
      </w:r>
      <w:r>
        <w:lastRenderedPageBreak/>
        <w:t>казначейства.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4. В целях взыскания с субъекта Российской Федерации (муниципального образования) Кредитной задолженности территориальным органом Федерального казначейства рассчитывается сумма Кредитной задолженности (</w:t>
      </w:r>
      <w:proofErr w:type="spellStart"/>
      <w:r>
        <w:t>Sd</w:t>
      </w:r>
      <w:proofErr w:type="spellEnd"/>
      <w:r>
        <w:t>) в рублях и копейках по следующей формуле:</w:t>
      </w:r>
    </w:p>
    <w:p w:rsidR="001E7587" w:rsidRDefault="001E7587" w:rsidP="001E7587">
      <w:pPr>
        <w:pStyle w:val="ConsPlusNormal"/>
        <w:jc w:val="both"/>
      </w:pPr>
    </w:p>
    <w:p w:rsidR="001E7587" w:rsidRDefault="001E7587" w:rsidP="001E7587">
      <w:pPr>
        <w:pStyle w:val="ConsPlusNormal"/>
        <w:ind w:firstLine="540"/>
        <w:jc w:val="both"/>
      </w:pPr>
      <w:proofErr w:type="spellStart"/>
      <w:r>
        <w:t>Sd</w:t>
      </w:r>
      <w:proofErr w:type="spellEnd"/>
      <w:r>
        <w:t xml:space="preserve"> = </w:t>
      </w:r>
      <w:proofErr w:type="spellStart"/>
      <w:r>
        <w:t>Soc</w:t>
      </w:r>
      <w:proofErr w:type="spellEnd"/>
      <w:r>
        <w:t xml:space="preserve"> + </w:t>
      </w:r>
      <w:proofErr w:type="spellStart"/>
      <w:r>
        <w:t>Soi</w:t>
      </w:r>
      <w:proofErr w:type="spellEnd"/>
      <w:r>
        <w:t>, где:</w:t>
      </w:r>
    </w:p>
    <w:p w:rsidR="001E7587" w:rsidRDefault="001E7587" w:rsidP="001E7587">
      <w:pPr>
        <w:pStyle w:val="ConsPlusNormal"/>
        <w:jc w:val="both"/>
      </w:pPr>
    </w:p>
    <w:p w:rsidR="001E7587" w:rsidRDefault="001E7587" w:rsidP="001E7587">
      <w:pPr>
        <w:pStyle w:val="ConsPlusNormal"/>
        <w:ind w:firstLine="540"/>
        <w:jc w:val="both"/>
      </w:pPr>
      <w:proofErr w:type="spellStart"/>
      <w:r>
        <w:t>Soc</w:t>
      </w:r>
      <w:proofErr w:type="spellEnd"/>
      <w:r>
        <w:t xml:space="preserve"> - сумма задолженности по Кредиту в рублях и копейках;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proofErr w:type="spellStart"/>
      <w:r>
        <w:t>Soi</w:t>
      </w:r>
      <w:proofErr w:type="spellEnd"/>
      <w:r>
        <w:t xml:space="preserve"> - сумма задолженности по процентам за пользование Кредитом в рублях и копейках.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Сумма задолженности по Кредиту (</w:t>
      </w:r>
      <w:proofErr w:type="spellStart"/>
      <w:r>
        <w:t>Soc</w:t>
      </w:r>
      <w:proofErr w:type="spellEnd"/>
      <w:r>
        <w:t>) рассчитывается территориальным органом Федерального казначейства в рублях и копейках по следующей формуле:</w:t>
      </w:r>
    </w:p>
    <w:p w:rsidR="001E7587" w:rsidRDefault="001E7587" w:rsidP="001E7587">
      <w:pPr>
        <w:pStyle w:val="ConsPlusNormal"/>
        <w:jc w:val="both"/>
      </w:pPr>
    </w:p>
    <w:p w:rsidR="001E7587" w:rsidRDefault="001E7587" w:rsidP="001E7587">
      <w:pPr>
        <w:pStyle w:val="ConsPlusNormal"/>
        <w:ind w:firstLine="540"/>
        <w:jc w:val="both"/>
      </w:pPr>
      <w:proofErr w:type="spellStart"/>
      <w:r>
        <w:t>Soc</w:t>
      </w:r>
      <w:proofErr w:type="spellEnd"/>
      <w:r>
        <w:t xml:space="preserve"> = </w:t>
      </w:r>
      <w:proofErr w:type="spellStart"/>
      <w:r>
        <w:t>Sc</w:t>
      </w:r>
      <w:proofErr w:type="spellEnd"/>
      <w:r>
        <w:t xml:space="preserve"> - </w:t>
      </w:r>
      <w:proofErr w:type="spellStart"/>
      <w:r>
        <w:t>Sic</w:t>
      </w:r>
      <w:proofErr w:type="spellEnd"/>
      <w:r>
        <w:t>, где:</w:t>
      </w:r>
    </w:p>
    <w:p w:rsidR="001E7587" w:rsidRDefault="001E7587" w:rsidP="001E7587">
      <w:pPr>
        <w:pStyle w:val="ConsPlusNormal"/>
        <w:jc w:val="both"/>
      </w:pPr>
    </w:p>
    <w:p w:rsidR="001E7587" w:rsidRDefault="001E7587" w:rsidP="001E7587">
      <w:pPr>
        <w:pStyle w:val="ConsPlusNormal"/>
        <w:ind w:firstLine="540"/>
        <w:jc w:val="both"/>
      </w:pPr>
      <w:proofErr w:type="spellStart"/>
      <w:r>
        <w:t>Sc</w:t>
      </w:r>
      <w:proofErr w:type="spellEnd"/>
      <w:r>
        <w:t xml:space="preserve"> - сумма Кредита в рублях и копейках;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proofErr w:type="spellStart"/>
      <w:r>
        <w:t>Sic</w:t>
      </w:r>
      <w:proofErr w:type="spellEnd"/>
      <w:r>
        <w:t xml:space="preserve"> - сумма исполненных обязательств по возврату Кредита на день возврата Кредита, установленный Договором, в рублях и копейках.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Сумма задолженности по процентам за пользование Кредитом (</w:t>
      </w:r>
      <w:proofErr w:type="spellStart"/>
      <w:r>
        <w:t>Soi</w:t>
      </w:r>
      <w:proofErr w:type="spellEnd"/>
      <w:r>
        <w:t>) рассчитывается территориальным органом Федерального казначейства в рублях и копейках по следующей формуле:</w:t>
      </w:r>
    </w:p>
    <w:p w:rsidR="001E7587" w:rsidRDefault="001E7587" w:rsidP="001E7587">
      <w:pPr>
        <w:pStyle w:val="ConsPlusNormal"/>
        <w:jc w:val="both"/>
      </w:pPr>
    </w:p>
    <w:p w:rsidR="001E7587" w:rsidRDefault="001E7587" w:rsidP="001E7587">
      <w:pPr>
        <w:pStyle w:val="ConsPlusNormal"/>
        <w:ind w:firstLine="540"/>
        <w:jc w:val="both"/>
      </w:pPr>
      <w:proofErr w:type="spellStart"/>
      <w:r>
        <w:t>Soi</w:t>
      </w:r>
      <w:proofErr w:type="spellEnd"/>
      <w:r>
        <w:t xml:space="preserve"> = </w:t>
      </w:r>
      <w:proofErr w:type="spellStart"/>
      <w:r>
        <w:t>Sai</w:t>
      </w:r>
      <w:proofErr w:type="spellEnd"/>
      <w:r>
        <w:t xml:space="preserve"> - </w:t>
      </w:r>
      <w:proofErr w:type="spellStart"/>
      <w:r>
        <w:t>Sie</w:t>
      </w:r>
      <w:proofErr w:type="spellEnd"/>
      <w:r>
        <w:t>, где:</w:t>
      </w:r>
    </w:p>
    <w:p w:rsidR="001E7587" w:rsidRDefault="001E7587" w:rsidP="001E7587">
      <w:pPr>
        <w:pStyle w:val="ConsPlusNormal"/>
        <w:jc w:val="both"/>
      </w:pPr>
    </w:p>
    <w:p w:rsidR="001E7587" w:rsidRDefault="001E7587" w:rsidP="001E7587">
      <w:pPr>
        <w:pStyle w:val="ConsPlusNormal"/>
        <w:ind w:firstLine="540"/>
        <w:jc w:val="both"/>
      </w:pPr>
      <w:proofErr w:type="spellStart"/>
      <w:r>
        <w:t>Sai</w:t>
      </w:r>
      <w:proofErr w:type="spellEnd"/>
      <w:r>
        <w:t xml:space="preserve"> - сумма процентов за пользование Кредитом в рублях и копейках;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proofErr w:type="spellStart"/>
      <w:r>
        <w:t>Sie</w:t>
      </w:r>
      <w:proofErr w:type="spellEnd"/>
      <w:r>
        <w:t xml:space="preserve"> - сумма исполненных обязательств по уплате процентов за пользование Кредитом на день уплаты процентов за пользование Кредитом, в рублях и копейках.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 xml:space="preserve">5. Территориальный орган Федерального казначейства в срок не позднее рабочего дня, следующего за днем издания акта о взыскании Кредитной задолженности, осуществляет взыскание в доход федерального бюджета Кредитной задолженности за счет доходов от уплаты налогов, сборов и иных обязательных платежей, подлежащих распределению в соответствующий бюджет, имеющий задолженность по Кредиту, включая штрафы и пени, за нарушение срока его возврата, в соответствии с </w:t>
      </w:r>
      <w:hyperlink r:id="rId9" w:tooltip="Приказ Минфина России от 15.11.2024 N 172н (ред. от 06.08.2025) &quot;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&quot; (Зарегистрир">
        <w:r>
          <w:rPr>
            <w:color w:val="0000FF"/>
          </w:rPr>
          <w:t>Порядком</w:t>
        </w:r>
      </w:hyperlink>
      <w:r>
        <w:t xml:space="preserve">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утвержденным приказом Министерства финансов Российской Федерации от 15 ноября 2024 г. N 172н &lt;4&gt; (далее - порядок учета поступлений).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&lt;4&gt; Зарегистрирован Министерством юстиции Российской Федерации 28 декабря 2024 г., регистрационный N 80841, с изменениями, внесенными приказом Министерства финансов Российской Федерации от 6 августа 2025 г. N 106н (зарегистрирован Министерством юстиции Российской Федерации 2 сентября 2025 г., регистрационный N 83435).</w:t>
      </w:r>
    </w:p>
    <w:p w:rsidR="001E7587" w:rsidRDefault="001E7587" w:rsidP="001E7587">
      <w:pPr>
        <w:pStyle w:val="ConsPlusNormal"/>
        <w:jc w:val="both"/>
      </w:pPr>
    </w:p>
    <w:p w:rsidR="001E7587" w:rsidRDefault="001E7587" w:rsidP="001E7587">
      <w:pPr>
        <w:pStyle w:val="ConsPlusNormal"/>
        <w:ind w:firstLine="540"/>
        <w:jc w:val="both"/>
      </w:pPr>
      <w:r>
        <w:t>6. Перечисление суммы задолженности по Кредиту осуществляется на единый счет федерального бюджета, открытый территориальному органу Федерального казначейства (далее - единый счет федерального бюджета).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Сумма задолженности по процентам за пользование Кредитом подлежит перечислению в доход федерального бюджета на казначейский счет для осуществления и отражения операций по учету и распределению поступлений, открытый территориальному органу Федерального казначейства (далее - счет по учету поступлений).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 xml:space="preserve">7. В целях взыскания штрафов и пеней руководитель территориального органа Федерального казначейства в срок не позднее второго рабочего дня, следующего за днем взыскания с субъекта Российской </w:t>
      </w:r>
      <w:r>
        <w:lastRenderedPageBreak/>
        <w:t>Федерации (муниципального образования) Кредитной задолженности, издает акт о взыскании с субъекта Российской Федерации (муниципального образования) штрафов и пеней (далее - акт о взыскании штрафов и пеней), в котором указываются: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наименование субъекта Российской Федерации (муниципального образования);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реквизиты Договора и дополнительного соглашения к Договору &lt;5&gt;, по которому возникла Кредитная задолженность;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 xml:space="preserve">&lt;5&gt; </w:t>
      </w:r>
      <w:hyperlink r:id="rId10" w:tooltip="Приказ Минфина России от 06.10.2020 N 231н (ред. от 26.03.2026) &quot;О порядке заключения и форме договора о предоставлении субъекту Российской Федерации (муниципальному образованию) бюджетного кредита на пополнение остатка средств на едином счете бюджета&quot; (Зареги">
        <w:r>
          <w:rPr>
            <w:color w:val="0000FF"/>
          </w:rPr>
          <w:t>Приказ</w:t>
        </w:r>
      </w:hyperlink>
      <w:r>
        <w:t xml:space="preserve"> N 231н.</w:t>
      </w:r>
    </w:p>
    <w:p w:rsidR="001E7587" w:rsidRDefault="001E7587" w:rsidP="001E7587">
      <w:pPr>
        <w:pStyle w:val="ConsPlusNormal"/>
        <w:jc w:val="both"/>
      </w:pPr>
    </w:p>
    <w:p w:rsidR="001E7587" w:rsidRDefault="001E7587" w:rsidP="001E7587">
      <w:pPr>
        <w:pStyle w:val="ConsPlusNormal"/>
        <w:ind w:firstLine="540"/>
        <w:jc w:val="both"/>
      </w:pPr>
      <w:r>
        <w:t>сумма штрафов и пеней;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дата, на которую рассчитаны штрафы и пени.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Копия акта о взыскании штрафов и пеней направляется Уполномоченному органу в день его издания на бумажном носителе или в форме электронного документа, подписанного усиленной квалифицированной электронной подписью руководителя территориального органа Федерального казначейства.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8. В целях взыскания штрафов территориальным органом Федерального казначейства рассчитывается сумма штрафа за один календарный день (</w:t>
      </w:r>
      <w:proofErr w:type="spellStart"/>
      <w:r>
        <w:t>Sp</w:t>
      </w:r>
      <w:proofErr w:type="spellEnd"/>
      <w:r>
        <w:t>) в рублях и копейках по следующей формуле:</w:t>
      </w:r>
    </w:p>
    <w:p w:rsidR="001E7587" w:rsidRDefault="001E7587" w:rsidP="001E7587">
      <w:pPr>
        <w:pStyle w:val="ConsPlusNormal"/>
        <w:jc w:val="both"/>
      </w:pPr>
    </w:p>
    <w:p w:rsidR="001E7587" w:rsidRDefault="001E7587" w:rsidP="001E7587">
      <w:pPr>
        <w:pStyle w:val="ConsPlusNormal"/>
        <w:ind w:firstLine="540"/>
        <w:jc w:val="both"/>
      </w:pPr>
      <w:proofErr w:type="spellStart"/>
      <w:r>
        <w:t>Sp</w:t>
      </w:r>
      <w:proofErr w:type="spellEnd"/>
      <w:r>
        <w:t xml:space="preserve"> = </w:t>
      </w:r>
      <w:proofErr w:type="spellStart"/>
      <w:r>
        <w:t>Spc</w:t>
      </w:r>
      <w:proofErr w:type="spellEnd"/>
      <w:r>
        <w:t xml:space="preserve"> + </w:t>
      </w:r>
      <w:proofErr w:type="spellStart"/>
      <w:r>
        <w:t>Spi</w:t>
      </w:r>
      <w:proofErr w:type="spellEnd"/>
      <w:r>
        <w:t>, где:</w:t>
      </w:r>
    </w:p>
    <w:p w:rsidR="001E7587" w:rsidRDefault="001E7587" w:rsidP="001E7587">
      <w:pPr>
        <w:pStyle w:val="ConsPlusNormal"/>
        <w:jc w:val="both"/>
      </w:pPr>
    </w:p>
    <w:p w:rsidR="001E7587" w:rsidRDefault="001E7587" w:rsidP="001E7587">
      <w:pPr>
        <w:pStyle w:val="ConsPlusNormal"/>
        <w:ind w:firstLine="540"/>
        <w:jc w:val="both"/>
      </w:pPr>
      <w:proofErr w:type="spellStart"/>
      <w:r>
        <w:t>Spc</w:t>
      </w:r>
      <w:proofErr w:type="spellEnd"/>
      <w:r>
        <w:t xml:space="preserve"> - сумма штрафа, начисляемая на сумму задолженности по Кредиту за один календарный день, в рублях и копейках;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proofErr w:type="spellStart"/>
      <w:r>
        <w:t>Spi</w:t>
      </w:r>
      <w:proofErr w:type="spellEnd"/>
      <w:r>
        <w:t xml:space="preserve"> - сумма штрафа, начисляемая на сумму задолженности по процентам за пользование Кредитом за один календарный день, в рублях и копейках.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Сумма штрафа, начисляемая на сумму задолженности по Кредиту за один календарный день (</w:t>
      </w:r>
      <w:proofErr w:type="spellStart"/>
      <w:r>
        <w:t>Spc</w:t>
      </w:r>
      <w:proofErr w:type="spellEnd"/>
      <w:r>
        <w:t>), рассчитывается территориальным органом Федерального казначейства в рублях и копейках по следующей формуле:</w:t>
      </w:r>
    </w:p>
    <w:p w:rsidR="001E7587" w:rsidRDefault="001E7587" w:rsidP="001E7587">
      <w:pPr>
        <w:pStyle w:val="ConsPlusNormal"/>
        <w:jc w:val="both"/>
      </w:pPr>
    </w:p>
    <w:p w:rsidR="001E7587" w:rsidRPr="009F7D58" w:rsidRDefault="001E7587" w:rsidP="001E7587">
      <w:pPr>
        <w:pStyle w:val="ConsPlusNormal"/>
        <w:ind w:firstLine="540"/>
        <w:jc w:val="both"/>
        <w:rPr>
          <w:lang w:val="en-US"/>
        </w:rPr>
      </w:pPr>
      <w:proofErr w:type="spellStart"/>
      <w:r w:rsidRPr="009F7D58">
        <w:rPr>
          <w:lang w:val="en-US"/>
        </w:rPr>
        <w:t>Spc</w:t>
      </w:r>
      <w:proofErr w:type="spellEnd"/>
      <w:r w:rsidRPr="009F7D58">
        <w:rPr>
          <w:lang w:val="en-US"/>
        </w:rPr>
        <w:t xml:space="preserve"> = </w:t>
      </w:r>
      <w:proofErr w:type="spellStart"/>
      <w:r w:rsidRPr="009F7D58">
        <w:rPr>
          <w:lang w:val="en-US"/>
        </w:rPr>
        <w:t>Soc</w:t>
      </w:r>
      <w:proofErr w:type="spellEnd"/>
      <w:r w:rsidRPr="009F7D58">
        <w:rPr>
          <w:lang w:val="en-US"/>
        </w:rPr>
        <w:t xml:space="preserve"> * </w:t>
      </w:r>
      <w:proofErr w:type="spellStart"/>
      <w:r w:rsidRPr="009F7D58">
        <w:rPr>
          <w:lang w:val="en-US"/>
        </w:rPr>
        <w:t>Ipr</w:t>
      </w:r>
      <w:proofErr w:type="spellEnd"/>
      <w:r w:rsidRPr="009F7D58">
        <w:rPr>
          <w:lang w:val="en-US"/>
        </w:rPr>
        <w:t xml:space="preserve"> / (D * 100), </w:t>
      </w:r>
      <w:r>
        <w:t>где</w:t>
      </w:r>
      <w:r w:rsidRPr="009F7D58">
        <w:rPr>
          <w:lang w:val="en-US"/>
        </w:rPr>
        <w:t>:</w:t>
      </w:r>
    </w:p>
    <w:p w:rsidR="001E7587" w:rsidRPr="009F7D58" w:rsidRDefault="001E7587" w:rsidP="001E7587">
      <w:pPr>
        <w:pStyle w:val="ConsPlusNormal"/>
        <w:jc w:val="both"/>
        <w:rPr>
          <w:lang w:val="en-US"/>
        </w:rPr>
      </w:pPr>
    </w:p>
    <w:p w:rsidR="001E7587" w:rsidRDefault="001E7587" w:rsidP="001E7587">
      <w:pPr>
        <w:pStyle w:val="ConsPlusNormal"/>
        <w:ind w:firstLine="540"/>
        <w:jc w:val="both"/>
      </w:pPr>
      <w:proofErr w:type="spellStart"/>
      <w:r>
        <w:t>Soc</w:t>
      </w:r>
      <w:proofErr w:type="spellEnd"/>
      <w:r>
        <w:t xml:space="preserve"> - сумма задолженности по Кредиту в рублях и копейках;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proofErr w:type="spellStart"/>
      <w:r>
        <w:t>Ipr</w:t>
      </w:r>
      <w:proofErr w:type="spellEnd"/>
      <w:r>
        <w:t xml:space="preserve"> - процентная ставка по Кредитной задолженности;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D - количество календарных дней в году, в котором субъектом Российской Федерации (муниципальным образованием) не исполнены соответствующие обязательства (365 или 366 дней).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Сумма штрафа, начисляемая на сумму задолженности по процентам за пользование Кредитом за один календарный день (</w:t>
      </w:r>
      <w:proofErr w:type="spellStart"/>
      <w:r>
        <w:t>Spi</w:t>
      </w:r>
      <w:proofErr w:type="spellEnd"/>
      <w:r>
        <w:t>), рассчитывается территориальным органом Федерального казначейства по следующей формуле:</w:t>
      </w:r>
    </w:p>
    <w:p w:rsidR="001E7587" w:rsidRDefault="001E7587" w:rsidP="001E7587">
      <w:pPr>
        <w:pStyle w:val="ConsPlusNormal"/>
        <w:jc w:val="both"/>
      </w:pPr>
    </w:p>
    <w:p w:rsidR="001E7587" w:rsidRPr="009F7D58" w:rsidRDefault="001E7587" w:rsidP="001E7587">
      <w:pPr>
        <w:pStyle w:val="ConsPlusNormal"/>
        <w:ind w:firstLine="540"/>
        <w:jc w:val="both"/>
        <w:rPr>
          <w:lang w:val="en-US"/>
        </w:rPr>
      </w:pPr>
      <w:proofErr w:type="spellStart"/>
      <w:r w:rsidRPr="009F7D58">
        <w:rPr>
          <w:lang w:val="en-US"/>
        </w:rPr>
        <w:t>Spi</w:t>
      </w:r>
      <w:proofErr w:type="spellEnd"/>
      <w:r w:rsidRPr="009F7D58">
        <w:rPr>
          <w:lang w:val="en-US"/>
        </w:rPr>
        <w:t xml:space="preserve"> = </w:t>
      </w:r>
      <w:proofErr w:type="spellStart"/>
      <w:r w:rsidRPr="009F7D58">
        <w:rPr>
          <w:lang w:val="en-US"/>
        </w:rPr>
        <w:t>Soi</w:t>
      </w:r>
      <w:proofErr w:type="spellEnd"/>
      <w:r w:rsidRPr="009F7D58">
        <w:rPr>
          <w:lang w:val="en-US"/>
        </w:rPr>
        <w:t xml:space="preserve"> * </w:t>
      </w:r>
      <w:proofErr w:type="spellStart"/>
      <w:r w:rsidRPr="009F7D58">
        <w:rPr>
          <w:lang w:val="en-US"/>
        </w:rPr>
        <w:t>Ipr</w:t>
      </w:r>
      <w:proofErr w:type="spellEnd"/>
      <w:r w:rsidRPr="009F7D58">
        <w:rPr>
          <w:lang w:val="en-US"/>
        </w:rPr>
        <w:t xml:space="preserve"> / (D * 100), </w:t>
      </w:r>
      <w:r>
        <w:t>где</w:t>
      </w:r>
      <w:r w:rsidRPr="009F7D58">
        <w:rPr>
          <w:lang w:val="en-US"/>
        </w:rPr>
        <w:t>:</w:t>
      </w:r>
    </w:p>
    <w:p w:rsidR="001E7587" w:rsidRPr="009F7D58" w:rsidRDefault="001E7587" w:rsidP="001E7587">
      <w:pPr>
        <w:pStyle w:val="ConsPlusNormal"/>
        <w:jc w:val="both"/>
        <w:rPr>
          <w:lang w:val="en-US"/>
        </w:rPr>
      </w:pPr>
    </w:p>
    <w:p w:rsidR="001E7587" w:rsidRDefault="001E7587" w:rsidP="001E7587">
      <w:pPr>
        <w:pStyle w:val="ConsPlusNormal"/>
        <w:ind w:firstLine="540"/>
        <w:jc w:val="both"/>
      </w:pPr>
      <w:proofErr w:type="spellStart"/>
      <w:r>
        <w:t>Soi</w:t>
      </w:r>
      <w:proofErr w:type="spellEnd"/>
      <w:r>
        <w:t xml:space="preserve"> - сумма задолженности по процентам за пользование Кредитом в рублях и копейках;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proofErr w:type="spellStart"/>
      <w:r>
        <w:t>Ipr</w:t>
      </w:r>
      <w:proofErr w:type="spellEnd"/>
      <w:r>
        <w:t xml:space="preserve"> - процентная ставка по Кредитной задолженности;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D - количество календарных дней в году, в котором субъектом Российской Федерации (муниципальным образованием) не исполнены соответствующие обязательства (365 или 366 дней).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 xml:space="preserve">Общая сумма штрафа, начисляемая на сумму задолженности по Кредиту за каждый день, начиная со дня, следующего за днем возврата Кредита, установленным Договором, по день фактического исполнения </w:t>
      </w:r>
      <w:r>
        <w:lastRenderedPageBreak/>
        <w:t>обязательств по Договору включительно (</w:t>
      </w:r>
      <w:proofErr w:type="spellStart"/>
      <w:r>
        <w:t>Stp</w:t>
      </w:r>
      <w:proofErr w:type="spellEnd"/>
      <w:r>
        <w:t>), рассчитывается территориальным органом Федерального казначейства в рублях и копейках по следующей формуле:</w:t>
      </w:r>
    </w:p>
    <w:p w:rsidR="001E7587" w:rsidRDefault="001E7587" w:rsidP="001E7587">
      <w:pPr>
        <w:pStyle w:val="ConsPlusNormal"/>
        <w:jc w:val="both"/>
      </w:pPr>
    </w:p>
    <w:p w:rsidR="001E7587" w:rsidRDefault="001E7587" w:rsidP="001E7587">
      <w:pPr>
        <w:pStyle w:val="ConsPlusNormal"/>
        <w:ind w:firstLine="540"/>
        <w:jc w:val="both"/>
      </w:pPr>
      <w:r>
        <w:rPr>
          <w:noProof/>
          <w:position w:val="-23"/>
        </w:rPr>
        <w:drawing>
          <wp:inline distT="0" distB="0" distL="0" distR="0" wp14:anchorId="04FD2FAD" wp14:editId="001AB799">
            <wp:extent cx="790575" cy="42862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где:</w:t>
      </w:r>
    </w:p>
    <w:p w:rsidR="001E7587" w:rsidRDefault="001E7587" w:rsidP="001E7587">
      <w:pPr>
        <w:pStyle w:val="ConsPlusNormal"/>
        <w:jc w:val="both"/>
      </w:pPr>
    </w:p>
    <w:p w:rsidR="001E7587" w:rsidRDefault="001E7587" w:rsidP="001E7587">
      <w:pPr>
        <w:pStyle w:val="ConsPlusNormal"/>
        <w:ind w:firstLine="540"/>
        <w:jc w:val="both"/>
      </w:pPr>
      <w:r>
        <w:t>N - количество календарных дней с даты начала по дату окончания начисления штрафа включительно;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n - индекс суммирования календарных дней;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proofErr w:type="spellStart"/>
      <w:r>
        <w:t>Sp</w:t>
      </w:r>
      <w:proofErr w:type="spellEnd"/>
      <w:r>
        <w:t xml:space="preserve"> - сумма штрафа за один календарный день в рублях и копейках.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Округление показателей производится по правилам математического округления до двух знаков после запятой.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 xml:space="preserve">9. Территориальный орган Федерального казначейства в срок не позднее рабочего дня, следующего за днем издания акта о взыскании штрафов и пеней, осуществляет взыскание в доход федерального бюджета штрафов и пеней за счет доходов от уплаты налогов, сборов и иных обязательных платежей, подлежащих распределению в соответствующий бюджет, имеющий задолженность по Кредиту, включая штрафы и пени за нарушение срока его возврата, в соответствии с </w:t>
      </w:r>
      <w:hyperlink r:id="rId12" w:tooltip="Приказ Минфина России от 15.11.2024 N 172н (ред. от 06.08.2025) &quot;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&quot; (Зарегистрир">
        <w:r>
          <w:rPr>
            <w:color w:val="0000FF"/>
          </w:rPr>
          <w:t>порядком</w:t>
        </w:r>
      </w:hyperlink>
      <w:r>
        <w:t xml:space="preserve"> учета поступлений.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10. Перечисление штрафов и пеней осуществляется на счет по учету поступлений.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bookmarkStart w:id="1" w:name="P128"/>
      <w:bookmarkEnd w:id="1"/>
      <w:r>
        <w:t xml:space="preserve">11. Операции по взысканию Кредитной задолженности, включая штрафы и пени, осуществляются в соответствии с </w:t>
      </w:r>
      <w:hyperlink r:id="rId13" w:tooltip="Приказ Минфина России от 15.11.2024 N 172н (ред. от 06.08.2025) &quot;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&quot; (Зарегистрир">
        <w:r>
          <w:rPr>
            <w:color w:val="0000FF"/>
          </w:rPr>
          <w:t>порядком</w:t>
        </w:r>
      </w:hyperlink>
      <w:r>
        <w:t xml:space="preserve"> учета поступлений по видам доходов бюджетной классификации Российской Федерации, предусмотренным для учета поступлений (перечислений) по урегулированию расчетов между бюджетами бюджетной системы Российской Федерации, на основании распоряжений о совершении казначейских платежей, предусматривающих возврат средств из бюджета бюджетной системы Российской Федерации, сформированных территориальным органом Федерального казначейства в соответствии с порядком казначейского обслуживания, установленным Федеральным казначейством &lt;6&gt; (далее - порядок казначейского обслуживания).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--------------------------------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 xml:space="preserve">&lt;6&gt; </w:t>
      </w:r>
      <w:hyperlink r:id="rId14" w:tooltip="&quot;Бюджетный кодекс Российской Федерации&quot; от 31.07.1998 N 145-ФЗ (ред. от 25.05.2026) {КонсультантПлюс}">
        <w:r>
          <w:rPr>
            <w:color w:val="0000FF"/>
          </w:rPr>
          <w:t>Абзац десятый пункта 1 статьи 166.1</w:t>
        </w:r>
      </w:hyperlink>
      <w:r>
        <w:t xml:space="preserve"> Бюджетного кодекса Российской Федерации.</w:t>
      </w:r>
    </w:p>
    <w:p w:rsidR="001E7587" w:rsidRDefault="001E7587" w:rsidP="001E7587">
      <w:pPr>
        <w:pStyle w:val="ConsPlusNormal"/>
        <w:jc w:val="both"/>
      </w:pPr>
    </w:p>
    <w:p w:rsidR="001E7587" w:rsidRDefault="001E7587" w:rsidP="001E7587">
      <w:pPr>
        <w:pStyle w:val="ConsPlusNormal"/>
        <w:ind w:firstLine="540"/>
        <w:jc w:val="both"/>
      </w:pPr>
      <w:r>
        <w:t xml:space="preserve">12. Суммы Кредитной задолженности, включая штрафы и пени, взысканные в соответствии с </w:t>
      </w:r>
      <w:hyperlink w:anchor="P128" w:tooltip="11. Операции по взысканию Кредитной задолженности, включая штрафы и пени, осуществляются в соответствии с порядком учета поступлений по видам доходов бюджетной классификации Российской Федерации, предусмотренным для учета поступлений (перечислений) по урегулир">
        <w:r>
          <w:rPr>
            <w:color w:val="0000FF"/>
          </w:rPr>
          <w:t>пунктом 11</w:t>
        </w:r>
      </w:hyperlink>
      <w:r>
        <w:t xml:space="preserve"> настоящего Порядка с субъекта Российской Федерации (муниципального образования), подлежат уточнению на код классификации источников финансирования дефицита бюджета субъекта Российской Федерации (муниципального образования) - в части Кредита, и на код классификации расходов бюджета субъекта Российской Федерации (муниципального образования), - в части процентов за пользование Кредитом, сумм штрафов и пеней на основании представленного в территориальный орган Федерального казначейства распоряжения о совершении казначейского платежа, предусматривающего уточнение вида и принадлежности платежа, сформированного финансовым органом субъекта Российской Федерации (муниципального образования) в соответствии с порядком казначейского обслуживания.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>Предусмотренные настоящим пунктом операции по уточнению на коды классификации источников финансирования дефицита бюджета субъекта Российской Федерации (муниципального образования), коды классификации расходов бюджета субъекта Российской Федерации (муниципального образования) осуществляются в пределах финансового года, в котором осуществлено взыскание Кредитной задолженности, включая штрафы и пени, в соответствии с настоящим Порядком.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 xml:space="preserve">13. В случае выявления излишне взысканных сумм Кредитной задолженности, включая штрафы и пени, их возврат осуществляется в соответствии с </w:t>
      </w:r>
      <w:hyperlink r:id="rId15" w:tooltip="Приказ Минфина России от 15.11.2024 N 172н (ред. от 06.08.2025) &quot;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&quot; (Зарегистрир">
        <w:r>
          <w:rPr>
            <w:color w:val="0000FF"/>
          </w:rPr>
          <w:t>порядком</w:t>
        </w:r>
      </w:hyperlink>
      <w:r>
        <w:t xml:space="preserve"> учета поступлений.</w:t>
      </w:r>
    </w:p>
    <w:p w:rsidR="001E7587" w:rsidRDefault="001E7587" w:rsidP="001E7587">
      <w:pPr>
        <w:pStyle w:val="ConsPlusNormal"/>
        <w:spacing w:before="200"/>
        <w:ind w:firstLine="540"/>
        <w:jc w:val="both"/>
      </w:pPr>
      <w:r>
        <w:t xml:space="preserve">14. В случае недостаточности поступлений от соответствующих налогов, сборов и иных обязательных платежей, подлежащих распределению в соответствующий бюджет, имеющий задолженность по Кредиту, включая штрафы и пени, за нарушение срока его возврата, в текущем операционном дне, взыскание сумм </w:t>
      </w:r>
      <w:r>
        <w:lastRenderedPageBreak/>
        <w:t>Кредитной задолженности, включая штрафы и пени, осуществляется в последующие операционные дни до их полного взыскания.</w:t>
      </w:r>
    </w:p>
    <w:p w:rsidR="001E7587" w:rsidRDefault="001E7587" w:rsidP="001E7587">
      <w:pPr>
        <w:pStyle w:val="ConsPlusNormal"/>
        <w:jc w:val="both"/>
      </w:pPr>
    </w:p>
    <w:p w:rsidR="001E7587" w:rsidRDefault="001E7587" w:rsidP="001E7587">
      <w:pPr>
        <w:pStyle w:val="ConsPlusNormal"/>
        <w:jc w:val="both"/>
      </w:pPr>
    </w:p>
    <w:p w:rsidR="001E7587" w:rsidRDefault="001E7587" w:rsidP="001E758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C43CC" w:rsidRDefault="007C43CC">
      <w:bookmarkStart w:id="2" w:name="_GoBack"/>
      <w:bookmarkEnd w:id="2"/>
    </w:p>
    <w:sectPr w:rsidR="007C43CC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150F" w:rsidRDefault="001E7587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150F" w:rsidRDefault="001E7587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39150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9150F" w:rsidRDefault="001E7587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Минфина России от 26.03.2026 N 36н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обращения взыскания задолженности субъекта Российской ...</w:t>
          </w:r>
        </w:p>
      </w:tc>
      <w:tc>
        <w:tcPr>
          <w:tcW w:w="2300" w:type="pct"/>
          <w:vAlign w:val="center"/>
        </w:tcPr>
        <w:p w:rsidR="0039150F" w:rsidRDefault="001E7587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09.06.2026</w:t>
          </w:r>
        </w:p>
      </w:tc>
    </w:tr>
  </w:tbl>
  <w:p w:rsidR="0039150F" w:rsidRDefault="001E7587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39150F" w:rsidRDefault="001E7587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150F" w:rsidRDefault="001E7587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B99"/>
    <w:rsid w:val="001E7587"/>
    <w:rsid w:val="007C43CC"/>
    <w:rsid w:val="00AF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92810D-9E3E-4AD1-B175-A1082963B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75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758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E758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4569" TargetMode="External"/><Relationship Id="rId13" Type="http://schemas.openxmlformats.org/officeDocument/2006/relationships/hyperlink" Target="https://login.consultant.ru/link/?req=doc&amp;base=LAW&amp;n=513721&amp;dst=100019" TargetMode="External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67305&amp;dst=100214" TargetMode="External"/><Relationship Id="rId12" Type="http://schemas.openxmlformats.org/officeDocument/2006/relationships/hyperlink" Target="https://login.consultant.ru/link/?req=doc&amp;base=LAW&amp;n=513721&amp;dst=100019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61939" TargetMode="External"/><Relationship Id="rId11" Type="http://schemas.openxmlformats.org/officeDocument/2006/relationships/image" Target="media/image1.wmf"/><Relationship Id="rId5" Type="http://schemas.openxmlformats.org/officeDocument/2006/relationships/hyperlink" Target="https://login.consultant.ru/link/?req=doc&amp;base=LAW&amp;n=535012&amp;dst=8076" TargetMode="External"/><Relationship Id="rId15" Type="http://schemas.openxmlformats.org/officeDocument/2006/relationships/hyperlink" Target="https://login.consultant.ru/link/?req=doc&amp;base=LAW&amp;n=513721&amp;dst=100019" TargetMode="External"/><Relationship Id="rId10" Type="http://schemas.openxmlformats.org/officeDocument/2006/relationships/hyperlink" Target="https://login.consultant.ru/link/?req=doc&amp;base=LAW&amp;n=534569" TargetMode="External"/><Relationship Id="rId19" Type="http://schemas.openxmlformats.org/officeDocument/2006/relationships/footer" Target="footer2.xml"/><Relationship Id="rId4" Type="http://schemas.openxmlformats.org/officeDocument/2006/relationships/hyperlink" Target="https://login.consultant.ru/link/?req=doc&amp;base=LAW&amp;n=535012&amp;dst=5915" TargetMode="External"/><Relationship Id="rId9" Type="http://schemas.openxmlformats.org/officeDocument/2006/relationships/hyperlink" Target="https://login.consultant.ru/link/?req=doc&amp;base=LAW&amp;n=513721&amp;dst=100019" TargetMode="External"/><Relationship Id="rId14" Type="http://schemas.openxmlformats.org/officeDocument/2006/relationships/hyperlink" Target="https://login.consultant.ru/link/?req=doc&amp;base=LAW&amp;n=535012&amp;dst=5986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2838</Words>
  <Characters>16182</Characters>
  <Application>Microsoft Office Word</Application>
  <DocSecurity>0</DocSecurity>
  <Lines>134</Lines>
  <Paragraphs>37</Paragraphs>
  <ScaleCrop>false</ScaleCrop>
  <Company/>
  <LinksUpToDate>false</LinksUpToDate>
  <CharactersWithSpaces>18983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Антипова Надежда Сергеевна</dc:creator>
  <cp:keywords/>
  <dc:description/>
  <cp:lastModifiedBy>Антипова Надежда Сергеевна</cp:lastModifiedBy>
  <cp:revision>2</cp:revision>
  <dcterms:created xsi:type="dcterms:W3CDTF">2026-06-09T06:26:00Z</dcterms:created>
  <dcterms:modified xsi:type="dcterms:W3CDTF">2026-06-09T06:26:00Z</dcterms:modified>
</cp:coreProperties>
</file>